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ED" w:rsidRPr="00B154A3" w:rsidRDefault="009B5AED" w:rsidP="009B5AED">
      <w:pPr>
        <w:jc w:val="center"/>
      </w:pPr>
      <w:r>
        <w:rPr>
          <w:noProof/>
          <w:lang w:eastAsia="en-AU"/>
        </w:rPr>
        <w:drawing>
          <wp:inline distT="0" distB="0" distL="0" distR="0">
            <wp:extent cx="624205" cy="537210"/>
            <wp:effectExtent l="0" t="0" r="4445" b="0"/>
            <wp:docPr id="1" name="Picture 1" descr="LOGO-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205" cy="537210"/>
                    </a:xfrm>
                    <a:prstGeom prst="rect">
                      <a:avLst/>
                    </a:prstGeom>
                    <a:noFill/>
                    <a:ln>
                      <a:noFill/>
                    </a:ln>
                  </pic:spPr>
                </pic:pic>
              </a:graphicData>
            </a:graphic>
          </wp:inline>
        </w:drawing>
      </w:r>
    </w:p>
    <w:p w:rsidR="009B5AED" w:rsidRPr="00B154A3" w:rsidRDefault="009B5AED" w:rsidP="009B5AED"/>
    <w:p w:rsidR="009B5AED" w:rsidRDefault="009B5AED" w:rsidP="009B5AED">
      <w:pPr>
        <w:jc w:val="center"/>
        <w:rPr>
          <w:b/>
          <w:sz w:val="32"/>
          <w:szCs w:val="32"/>
        </w:rPr>
      </w:pPr>
      <w:r w:rsidRPr="00B154A3">
        <w:rPr>
          <w:b/>
          <w:sz w:val="32"/>
          <w:szCs w:val="32"/>
        </w:rPr>
        <w:t xml:space="preserve">DANDENONG HIGH SCHOOL </w:t>
      </w:r>
    </w:p>
    <w:p w:rsidR="009B5AED" w:rsidRDefault="00172650" w:rsidP="009B5AED">
      <w:pPr>
        <w:jc w:val="center"/>
        <w:rPr>
          <w:b/>
          <w:sz w:val="40"/>
          <w:szCs w:val="32"/>
        </w:rPr>
      </w:pPr>
      <w:r>
        <w:rPr>
          <w:b/>
          <w:sz w:val="40"/>
          <w:szCs w:val="32"/>
        </w:rPr>
        <w:t>PURCHASING POLICY</w:t>
      </w:r>
    </w:p>
    <w:p w:rsidR="009B5AED" w:rsidRPr="009B5AED" w:rsidRDefault="009B5AED" w:rsidP="009B5AED">
      <w:pPr>
        <w:pBdr>
          <w:bottom w:val="single" w:sz="4" w:space="1" w:color="auto"/>
        </w:pBdr>
        <w:jc w:val="center"/>
      </w:pPr>
    </w:p>
    <w:p w:rsidR="009B5AED" w:rsidRDefault="009B5AED" w:rsidP="009B5AED">
      <w:pPr>
        <w:jc w:val="center"/>
      </w:pPr>
    </w:p>
    <w:p w:rsidR="009B5AED" w:rsidRDefault="009B5AED" w:rsidP="009B5AED">
      <w:pPr>
        <w:rPr>
          <w:sz w:val="24"/>
        </w:rPr>
      </w:pPr>
      <w:r w:rsidRPr="009B5AED">
        <w:rPr>
          <w:b/>
          <w:sz w:val="24"/>
          <w:u w:val="single"/>
        </w:rPr>
        <w:t>Preamble</w:t>
      </w:r>
      <w:r>
        <w:rPr>
          <w:sz w:val="24"/>
        </w:rPr>
        <w:t xml:space="preserve"> </w:t>
      </w:r>
    </w:p>
    <w:p w:rsidR="009B5AED" w:rsidRPr="009B5AED" w:rsidRDefault="009B5AED" w:rsidP="009B5AED"/>
    <w:p w:rsidR="009B5AED" w:rsidRDefault="00172650" w:rsidP="009B5AED">
      <w:r>
        <w:t>Dandenong High School will undertake effective and responsible management of goods which are purchased to assist with the student learning outcomes and educational opportunities.</w:t>
      </w:r>
    </w:p>
    <w:p w:rsidR="00276DC0" w:rsidRDefault="00276DC0" w:rsidP="009B5AED"/>
    <w:p w:rsidR="009B5AED" w:rsidRDefault="00172650" w:rsidP="009B5AED">
      <w:pPr>
        <w:rPr>
          <w:b/>
          <w:sz w:val="24"/>
          <w:u w:val="single"/>
        </w:rPr>
      </w:pPr>
      <w:r>
        <w:rPr>
          <w:b/>
          <w:sz w:val="24"/>
          <w:u w:val="single"/>
        </w:rPr>
        <w:t>Orders</w:t>
      </w:r>
    </w:p>
    <w:p w:rsidR="000B6C72" w:rsidRDefault="000B6C72" w:rsidP="009B5AED">
      <w:pPr>
        <w:rPr>
          <w:b/>
          <w:sz w:val="24"/>
          <w:u w:val="single"/>
        </w:rPr>
      </w:pPr>
    </w:p>
    <w:p w:rsidR="009B5AED" w:rsidRDefault="00172650" w:rsidP="009B5AED">
      <w:pPr>
        <w:pStyle w:val="ListParagraph"/>
        <w:numPr>
          <w:ilvl w:val="0"/>
          <w:numId w:val="1"/>
        </w:numPr>
      </w:pPr>
      <w:r>
        <w:t>All purchases should be made, where possible and practical, through companies listed on the “Preferred Suppliers List” in line with DEE EHU 25.1.1 purchasing procedure guidelines</w:t>
      </w:r>
    </w:p>
    <w:p w:rsidR="00172650" w:rsidRDefault="00172650" w:rsidP="009B5AED">
      <w:pPr>
        <w:pStyle w:val="ListParagraph"/>
        <w:numPr>
          <w:ilvl w:val="0"/>
          <w:numId w:val="1"/>
        </w:numPr>
      </w:pPr>
      <w:r>
        <w:t>The OH&amp;S pre-purchase checklist should be used when ordering goods/equipment-Procedure No. DEE EHU 25.3.1</w:t>
      </w:r>
    </w:p>
    <w:p w:rsidR="00172650" w:rsidRDefault="00172650" w:rsidP="009B5AED">
      <w:pPr>
        <w:pStyle w:val="ListParagraph"/>
        <w:numPr>
          <w:ilvl w:val="0"/>
          <w:numId w:val="1"/>
        </w:numPr>
      </w:pPr>
      <w:r>
        <w:t xml:space="preserve">On receipt of orders, The “Purchased Goods Checklist” should be used to ensure they comply with OH&amp;S and relevant </w:t>
      </w:r>
      <w:r w:rsidR="00A879AE">
        <w:t>Australian Standards</w:t>
      </w:r>
    </w:p>
    <w:p w:rsidR="00A879AE" w:rsidRDefault="00A879AE" w:rsidP="009B5AED">
      <w:pPr>
        <w:pStyle w:val="ListParagraph"/>
        <w:numPr>
          <w:ilvl w:val="0"/>
          <w:numId w:val="1"/>
        </w:numPr>
      </w:pPr>
      <w:r>
        <w:t>Domain Leaders are to ensure all non-perishable/expandable items are placed on the Assets Register</w:t>
      </w:r>
    </w:p>
    <w:p w:rsidR="00A879AE" w:rsidRDefault="00A879AE" w:rsidP="009B5AED">
      <w:pPr>
        <w:pStyle w:val="ListParagraph"/>
        <w:numPr>
          <w:ilvl w:val="0"/>
          <w:numId w:val="1"/>
        </w:numPr>
      </w:pPr>
      <w:r>
        <w:t>A school order must be raised for all purchases and services that are made in the name of the school and require payment to be made by the school. The order must be raised prior to the purchase</w:t>
      </w:r>
    </w:p>
    <w:p w:rsidR="000C2C6B" w:rsidRDefault="000C2C6B" w:rsidP="009B5AED">
      <w:pPr>
        <w:pStyle w:val="ListParagraph"/>
        <w:numPr>
          <w:ilvl w:val="0"/>
          <w:numId w:val="1"/>
        </w:numPr>
      </w:pPr>
      <w:r>
        <w:t>Where possible, suppliers with whom the school has an account, should be used</w:t>
      </w:r>
    </w:p>
    <w:p w:rsidR="000C2C6B" w:rsidRDefault="000C2C6B" w:rsidP="009B5AED">
      <w:pPr>
        <w:pStyle w:val="ListParagraph"/>
        <w:numPr>
          <w:ilvl w:val="0"/>
          <w:numId w:val="1"/>
        </w:numPr>
      </w:pPr>
      <w:r>
        <w:t>Purchase order requisitions can be entered onto the school E-Schools system or on a requisition form</w:t>
      </w:r>
      <w:r w:rsidR="00661B9A">
        <w:t xml:space="preserve"> which is available from the Finance Office</w:t>
      </w:r>
      <w:r>
        <w:t xml:space="preserve"> </w:t>
      </w:r>
    </w:p>
    <w:p w:rsidR="00A879AE" w:rsidRDefault="00661B9A" w:rsidP="009B5AED">
      <w:pPr>
        <w:pStyle w:val="ListParagraph"/>
        <w:numPr>
          <w:ilvl w:val="0"/>
          <w:numId w:val="1"/>
        </w:numPr>
      </w:pPr>
      <w:r>
        <w:t>Domain Leaders will need to approve orders</w:t>
      </w:r>
    </w:p>
    <w:p w:rsidR="00661B9A" w:rsidRDefault="00661B9A" w:rsidP="009B5AED">
      <w:pPr>
        <w:pStyle w:val="ListParagraph"/>
        <w:numPr>
          <w:ilvl w:val="0"/>
          <w:numId w:val="1"/>
        </w:numPr>
      </w:pPr>
      <w:r>
        <w:t>After requisitions have been approved by the Business Manager, the order will be returned to the originator for posting or faxing</w:t>
      </w:r>
    </w:p>
    <w:p w:rsidR="00661B9A" w:rsidRDefault="00661B9A" w:rsidP="009B5AED">
      <w:pPr>
        <w:pStyle w:val="ListParagraph"/>
        <w:numPr>
          <w:ilvl w:val="0"/>
          <w:numId w:val="1"/>
        </w:numPr>
      </w:pPr>
      <w:r>
        <w:t>Requisitions cannot be processed if the company name, address and ABN are not supplied</w:t>
      </w:r>
    </w:p>
    <w:p w:rsidR="00661B9A" w:rsidRDefault="00661B9A" w:rsidP="009B5AED">
      <w:pPr>
        <w:pStyle w:val="ListParagraph"/>
        <w:numPr>
          <w:ilvl w:val="0"/>
          <w:numId w:val="1"/>
        </w:numPr>
      </w:pPr>
      <w:r>
        <w:t>If a requisition is hand written, writing must be legible</w:t>
      </w:r>
    </w:p>
    <w:p w:rsidR="00661B9A" w:rsidRDefault="00661B9A" w:rsidP="009B5AED">
      <w:pPr>
        <w:pStyle w:val="ListParagraph"/>
        <w:numPr>
          <w:ilvl w:val="0"/>
          <w:numId w:val="1"/>
        </w:numPr>
      </w:pPr>
      <w:r>
        <w:t>If goods and services are paid with a personal credit card or cash and a reimbursement is sought, permission must be given by the Finance Department and Domain Leader prior to the purchase. Please note that an order will still need to be raised and a “staff request for a reimbursement” form completed</w:t>
      </w:r>
    </w:p>
    <w:p w:rsidR="00661B9A" w:rsidRDefault="00661B9A" w:rsidP="00661B9A">
      <w:pPr>
        <w:pStyle w:val="ListParagraph"/>
      </w:pPr>
    </w:p>
    <w:p w:rsidR="00661B9A" w:rsidRDefault="00661B9A" w:rsidP="00661B9A">
      <w:pPr>
        <w:rPr>
          <w:b/>
          <w:sz w:val="24"/>
          <w:u w:val="single"/>
        </w:rPr>
      </w:pPr>
      <w:r w:rsidRPr="00661B9A">
        <w:rPr>
          <w:b/>
          <w:sz w:val="24"/>
          <w:u w:val="single"/>
        </w:rPr>
        <w:t>Receipt of Goods</w:t>
      </w:r>
    </w:p>
    <w:p w:rsidR="00661B9A" w:rsidRDefault="00661B9A" w:rsidP="00661B9A">
      <w:pPr>
        <w:rPr>
          <w:b/>
          <w:sz w:val="24"/>
          <w:u w:val="single"/>
        </w:rPr>
      </w:pPr>
    </w:p>
    <w:p w:rsidR="00661B9A" w:rsidRDefault="00661B9A" w:rsidP="00661B9A">
      <w:pPr>
        <w:pStyle w:val="ListParagraph"/>
        <w:numPr>
          <w:ilvl w:val="0"/>
          <w:numId w:val="5"/>
        </w:numPr>
        <w:rPr>
          <w:szCs w:val="20"/>
        </w:rPr>
      </w:pPr>
      <w:r w:rsidRPr="00661B9A">
        <w:rPr>
          <w:szCs w:val="20"/>
        </w:rPr>
        <w:t>On receipt</w:t>
      </w:r>
      <w:r>
        <w:rPr>
          <w:szCs w:val="20"/>
        </w:rPr>
        <w:t xml:space="preserve"> of the goods, they must be checked against the invoice for accuracy</w:t>
      </w:r>
    </w:p>
    <w:p w:rsidR="00661B9A" w:rsidRDefault="00661B9A" w:rsidP="00661B9A">
      <w:pPr>
        <w:pStyle w:val="ListParagraph"/>
        <w:numPr>
          <w:ilvl w:val="0"/>
          <w:numId w:val="5"/>
        </w:numPr>
        <w:rPr>
          <w:szCs w:val="20"/>
        </w:rPr>
      </w:pPr>
      <w:r>
        <w:rPr>
          <w:szCs w:val="20"/>
        </w:rPr>
        <w:t>Signed invoices are to be handed to the Finance Office promptly for payment</w:t>
      </w:r>
    </w:p>
    <w:p w:rsidR="0049265D" w:rsidRDefault="0049265D" w:rsidP="0049265D">
      <w:pPr>
        <w:rPr>
          <w:szCs w:val="20"/>
        </w:rPr>
      </w:pPr>
    </w:p>
    <w:p w:rsidR="0049265D" w:rsidRDefault="0049265D" w:rsidP="0049265D">
      <w:pPr>
        <w:rPr>
          <w:szCs w:val="20"/>
        </w:rPr>
      </w:pPr>
    </w:p>
    <w:p w:rsidR="0049265D" w:rsidRDefault="0049265D" w:rsidP="0049265D">
      <w:pPr>
        <w:rPr>
          <w:szCs w:val="20"/>
        </w:rPr>
      </w:pPr>
    </w:p>
    <w:p w:rsidR="0049265D" w:rsidRDefault="0049265D" w:rsidP="0049265D">
      <w:pPr>
        <w:rPr>
          <w:szCs w:val="20"/>
        </w:rPr>
      </w:pPr>
    </w:p>
    <w:p w:rsidR="0049265D" w:rsidRPr="0049265D" w:rsidRDefault="0049265D" w:rsidP="0049265D">
      <w:pPr>
        <w:rPr>
          <w:szCs w:val="20"/>
        </w:rPr>
      </w:pPr>
    </w:p>
    <w:p w:rsidR="00661B9A" w:rsidRDefault="00661B9A" w:rsidP="00661B9A">
      <w:pPr>
        <w:pStyle w:val="ListParagraph"/>
        <w:rPr>
          <w:szCs w:val="20"/>
        </w:rPr>
      </w:pPr>
    </w:p>
    <w:p w:rsidR="0049265D" w:rsidRDefault="0049265D" w:rsidP="0049265D">
      <w:pPr>
        <w:rPr>
          <w:b/>
          <w:sz w:val="24"/>
        </w:rPr>
      </w:pPr>
      <w:r>
        <w:rPr>
          <w:b/>
          <w:sz w:val="24"/>
        </w:rPr>
        <w:t>Evaluation:</w:t>
      </w:r>
      <w:r>
        <w:rPr>
          <w:b/>
          <w:sz w:val="24"/>
        </w:rPr>
        <w:tab/>
        <w:t>This policy will be reviewed as part of the school’s three year review cycle.</w:t>
      </w:r>
    </w:p>
    <w:p w:rsidR="0049265D" w:rsidRDefault="0049265D" w:rsidP="0049265D">
      <w:pPr>
        <w:jc w:val="center"/>
        <w:rPr>
          <w:b/>
          <w:sz w:val="24"/>
        </w:rPr>
      </w:pPr>
    </w:p>
    <w:p w:rsidR="00AE50B8" w:rsidRDefault="00AE50B8" w:rsidP="0049265D"/>
    <w:p w:rsidR="00AE50B8" w:rsidRDefault="00AE50B8" w:rsidP="009B5AED">
      <w:pPr>
        <w:jc w:val="center"/>
      </w:pPr>
    </w:p>
    <w:p w:rsidR="00AE50B8" w:rsidRPr="00AE50B8" w:rsidRDefault="00AE50B8" w:rsidP="00AE50B8">
      <w:pPr>
        <w:rPr>
          <w:b/>
          <w:sz w:val="24"/>
        </w:rPr>
      </w:pPr>
      <w:r w:rsidRPr="00AE50B8">
        <w:rPr>
          <w:b/>
          <w:sz w:val="24"/>
        </w:rPr>
        <w:t>School Council Endorsement Date:</w:t>
      </w:r>
      <w:r w:rsidR="00661B9A">
        <w:rPr>
          <w:b/>
          <w:sz w:val="24"/>
        </w:rPr>
        <w:tab/>
      </w:r>
      <w:r w:rsidR="00661B9A">
        <w:rPr>
          <w:b/>
          <w:sz w:val="24"/>
        </w:rPr>
        <w:tab/>
      </w:r>
      <w:r w:rsidR="00322B8F">
        <w:rPr>
          <w:b/>
          <w:sz w:val="24"/>
        </w:rPr>
        <w:t>16</w:t>
      </w:r>
      <w:r w:rsidR="00322B8F" w:rsidRPr="00322B8F">
        <w:rPr>
          <w:b/>
          <w:sz w:val="24"/>
          <w:vertAlign w:val="superscript"/>
        </w:rPr>
        <w:t>th</w:t>
      </w:r>
      <w:r w:rsidR="00322B8F">
        <w:rPr>
          <w:b/>
          <w:sz w:val="24"/>
        </w:rPr>
        <w:t xml:space="preserve"> August 2016</w:t>
      </w:r>
      <w:bookmarkStart w:id="0" w:name="_GoBack"/>
      <w:bookmarkEnd w:id="0"/>
    </w:p>
    <w:sectPr w:rsidR="00AE50B8" w:rsidRPr="00AE50B8" w:rsidSect="009B5AED">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97" w:rsidRDefault="00E86997" w:rsidP="009B5AED">
      <w:r>
        <w:separator/>
      </w:r>
    </w:p>
  </w:endnote>
  <w:endnote w:type="continuationSeparator" w:id="0">
    <w:p w:rsidR="00E86997" w:rsidRDefault="00E86997" w:rsidP="009B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13" w:rsidRDefault="00321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13" w:rsidRDefault="00321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13" w:rsidRDefault="00321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97" w:rsidRDefault="00E86997" w:rsidP="009B5AED">
      <w:r>
        <w:separator/>
      </w:r>
    </w:p>
  </w:footnote>
  <w:footnote w:type="continuationSeparator" w:id="0">
    <w:p w:rsidR="00E86997" w:rsidRDefault="00E86997" w:rsidP="009B5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13" w:rsidRDefault="00321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13" w:rsidRDefault="00321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13" w:rsidRDefault="00321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E4A"/>
    <w:multiLevelType w:val="hybridMultilevel"/>
    <w:tmpl w:val="45C87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B73759"/>
    <w:multiLevelType w:val="hybridMultilevel"/>
    <w:tmpl w:val="208A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A7691F"/>
    <w:multiLevelType w:val="hybridMultilevel"/>
    <w:tmpl w:val="4A563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996460"/>
    <w:multiLevelType w:val="hybridMultilevel"/>
    <w:tmpl w:val="21E48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531CE0"/>
    <w:multiLevelType w:val="hybridMultilevel"/>
    <w:tmpl w:val="6C72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ED"/>
    <w:rsid w:val="000B6C72"/>
    <w:rsid w:val="000C2C6B"/>
    <w:rsid w:val="00172650"/>
    <w:rsid w:val="002535F7"/>
    <w:rsid w:val="00276DC0"/>
    <w:rsid w:val="00321D13"/>
    <w:rsid w:val="00322B8F"/>
    <w:rsid w:val="004424D3"/>
    <w:rsid w:val="0049265D"/>
    <w:rsid w:val="004A10C5"/>
    <w:rsid w:val="004F06A1"/>
    <w:rsid w:val="00504968"/>
    <w:rsid w:val="00661B9A"/>
    <w:rsid w:val="0071318A"/>
    <w:rsid w:val="007C04DE"/>
    <w:rsid w:val="00952791"/>
    <w:rsid w:val="009B5AED"/>
    <w:rsid w:val="009E527B"/>
    <w:rsid w:val="00A879AE"/>
    <w:rsid w:val="00AE50B8"/>
    <w:rsid w:val="00B30651"/>
    <w:rsid w:val="00C0482E"/>
    <w:rsid w:val="00C53587"/>
    <w:rsid w:val="00C94E0E"/>
    <w:rsid w:val="00CF31FF"/>
    <w:rsid w:val="00D648DE"/>
    <w:rsid w:val="00E86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ED"/>
    <w:pPr>
      <w:spacing w:after="0" w:line="240"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AED"/>
    <w:rPr>
      <w:rFonts w:ascii="Tahoma" w:hAnsi="Tahoma" w:cs="Tahoma"/>
      <w:sz w:val="16"/>
      <w:szCs w:val="16"/>
    </w:rPr>
  </w:style>
  <w:style w:type="character" w:customStyle="1" w:styleId="BalloonTextChar">
    <w:name w:val="Balloon Text Char"/>
    <w:basedOn w:val="DefaultParagraphFont"/>
    <w:link w:val="BalloonText"/>
    <w:uiPriority w:val="99"/>
    <w:semiHidden/>
    <w:rsid w:val="009B5AED"/>
    <w:rPr>
      <w:rFonts w:ascii="Tahoma" w:eastAsia="Calibri" w:hAnsi="Tahoma" w:cs="Tahoma"/>
      <w:sz w:val="16"/>
      <w:szCs w:val="16"/>
    </w:rPr>
  </w:style>
  <w:style w:type="paragraph" w:styleId="ListParagraph">
    <w:name w:val="List Paragraph"/>
    <w:basedOn w:val="Normal"/>
    <w:uiPriority w:val="34"/>
    <w:qFormat/>
    <w:rsid w:val="009B5AED"/>
    <w:pPr>
      <w:ind w:left="720"/>
      <w:contextualSpacing/>
    </w:pPr>
  </w:style>
  <w:style w:type="paragraph" w:styleId="Header">
    <w:name w:val="header"/>
    <w:basedOn w:val="Normal"/>
    <w:link w:val="HeaderChar"/>
    <w:uiPriority w:val="99"/>
    <w:unhideWhenUsed/>
    <w:rsid w:val="009B5AED"/>
    <w:pPr>
      <w:tabs>
        <w:tab w:val="center" w:pos="4513"/>
        <w:tab w:val="right" w:pos="9026"/>
      </w:tabs>
    </w:pPr>
  </w:style>
  <w:style w:type="character" w:customStyle="1" w:styleId="HeaderChar">
    <w:name w:val="Header Char"/>
    <w:basedOn w:val="DefaultParagraphFont"/>
    <w:link w:val="Header"/>
    <w:uiPriority w:val="99"/>
    <w:rsid w:val="009B5AED"/>
    <w:rPr>
      <w:rFonts w:eastAsia="Calibri" w:cs="Times New Roman"/>
      <w:szCs w:val="24"/>
    </w:rPr>
  </w:style>
  <w:style w:type="paragraph" w:styleId="Footer">
    <w:name w:val="footer"/>
    <w:basedOn w:val="Normal"/>
    <w:link w:val="FooterChar"/>
    <w:uiPriority w:val="99"/>
    <w:unhideWhenUsed/>
    <w:rsid w:val="009B5AED"/>
    <w:pPr>
      <w:tabs>
        <w:tab w:val="center" w:pos="4513"/>
        <w:tab w:val="right" w:pos="9026"/>
      </w:tabs>
    </w:pPr>
  </w:style>
  <w:style w:type="character" w:customStyle="1" w:styleId="FooterChar">
    <w:name w:val="Footer Char"/>
    <w:basedOn w:val="DefaultParagraphFont"/>
    <w:link w:val="Footer"/>
    <w:uiPriority w:val="99"/>
    <w:rsid w:val="009B5AED"/>
    <w:rPr>
      <w:rFonts w:eastAsia="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ED"/>
    <w:pPr>
      <w:spacing w:after="0" w:line="240"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AED"/>
    <w:rPr>
      <w:rFonts w:ascii="Tahoma" w:hAnsi="Tahoma" w:cs="Tahoma"/>
      <w:sz w:val="16"/>
      <w:szCs w:val="16"/>
    </w:rPr>
  </w:style>
  <w:style w:type="character" w:customStyle="1" w:styleId="BalloonTextChar">
    <w:name w:val="Balloon Text Char"/>
    <w:basedOn w:val="DefaultParagraphFont"/>
    <w:link w:val="BalloonText"/>
    <w:uiPriority w:val="99"/>
    <w:semiHidden/>
    <w:rsid w:val="009B5AED"/>
    <w:rPr>
      <w:rFonts w:ascii="Tahoma" w:eastAsia="Calibri" w:hAnsi="Tahoma" w:cs="Tahoma"/>
      <w:sz w:val="16"/>
      <w:szCs w:val="16"/>
    </w:rPr>
  </w:style>
  <w:style w:type="paragraph" w:styleId="ListParagraph">
    <w:name w:val="List Paragraph"/>
    <w:basedOn w:val="Normal"/>
    <w:uiPriority w:val="34"/>
    <w:qFormat/>
    <w:rsid w:val="009B5AED"/>
    <w:pPr>
      <w:ind w:left="720"/>
      <w:contextualSpacing/>
    </w:pPr>
  </w:style>
  <w:style w:type="paragraph" w:styleId="Header">
    <w:name w:val="header"/>
    <w:basedOn w:val="Normal"/>
    <w:link w:val="HeaderChar"/>
    <w:uiPriority w:val="99"/>
    <w:unhideWhenUsed/>
    <w:rsid w:val="009B5AED"/>
    <w:pPr>
      <w:tabs>
        <w:tab w:val="center" w:pos="4513"/>
        <w:tab w:val="right" w:pos="9026"/>
      </w:tabs>
    </w:pPr>
  </w:style>
  <w:style w:type="character" w:customStyle="1" w:styleId="HeaderChar">
    <w:name w:val="Header Char"/>
    <w:basedOn w:val="DefaultParagraphFont"/>
    <w:link w:val="Header"/>
    <w:uiPriority w:val="99"/>
    <w:rsid w:val="009B5AED"/>
    <w:rPr>
      <w:rFonts w:eastAsia="Calibri" w:cs="Times New Roman"/>
      <w:szCs w:val="24"/>
    </w:rPr>
  </w:style>
  <w:style w:type="paragraph" w:styleId="Footer">
    <w:name w:val="footer"/>
    <w:basedOn w:val="Normal"/>
    <w:link w:val="FooterChar"/>
    <w:uiPriority w:val="99"/>
    <w:unhideWhenUsed/>
    <w:rsid w:val="009B5AED"/>
    <w:pPr>
      <w:tabs>
        <w:tab w:val="center" w:pos="4513"/>
        <w:tab w:val="right" w:pos="9026"/>
      </w:tabs>
    </w:pPr>
  </w:style>
  <w:style w:type="character" w:customStyle="1" w:styleId="FooterChar">
    <w:name w:val="Footer Char"/>
    <w:basedOn w:val="DefaultParagraphFont"/>
    <w:link w:val="Footer"/>
    <w:uiPriority w:val="99"/>
    <w:rsid w:val="009B5AED"/>
    <w:rPr>
      <w:rFonts w:eastAsia="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 A</dc:creator>
  <cp:lastModifiedBy>Julie King</cp:lastModifiedBy>
  <cp:revision>6</cp:revision>
  <cp:lastPrinted>2014-03-16T23:29:00Z</cp:lastPrinted>
  <dcterms:created xsi:type="dcterms:W3CDTF">2014-03-16T23:30:00Z</dcterms:created>
  <dcterms:modified xsi:type="dcterms:W3CDTF">2016-08-17T06:23:00Z</dcterms:modified>
</cp:coreProperties>
</file>